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749A" w:rsidRPr="00D66434" w:rsidRDefault="00D66434" w:rsidP="00D66434">
      <w:pPr>
        <w:jc w:val="center"/>
        <w:rPr>
          <w:b/>
          <w:sz w:val="28"/>
          <w:szCs w:val="28"/>
        </w:rPr>
      </w:pPr>
      <w:r w:rsidRPr="00D66434">
        <w:rPr>
          <w:b/>
          <w:sz w:val="28"/>
          <w:szCs w:val="28"/>
        </w:rPr>
        <w:t>Ashcroft Dermatology clinic flowchart</w:t>
      </w:r>
    </w:p>
    <w:tbl>
      <w:tblPr>
        <w:tblStyle w:val="TableGrid"/>
        <w:tblW w:w="0" w:type="auto"/>
        <w:tblLook w:val="04A0" w:firstRow="1" w:lastRow="0" w:firstColumn="1" w:lastColumn="0" w:noHBand="0" w:noVBand="1"/>
      </w:tblPr>
      <w:tblGrid>
        <w:gridCol w:w="3207"/>
        <w:gridCol w:w="3207"/>
        <w:gridCol w:w="7728"/>
      </w:tblGrid>
      <w:tr w:rsidR="00D66434" w:rsidTr="003270DE">
        <w:tc>
          <w:tcPr>
            <w:tcW w:w="3207" w:type="dxa"/>
            <w:shd w:val="clear" w:color="auto" w:fill="C6D9F1" w:themeFill="text2" w:themeFillTint="33"/>
          </w:tcPr>
          <w:p w:rsidR="00D66434" w:rsidRPr="00D66434" w:rsidRDefault="00D66434" w:rsidP="00D66434">
            <w:pPr>
              <w:rPr>
                <w:b/>
                <w:sz w:val="24"/>
                <w:szCs w:val="24"/>
              </w:rPr>
            </w:pPr>
            <w:r w:rsidRPr="00D66434">
              <w:rPr>
                <w:b/>
                <w:sz w:val="24"/>
                <w:szCs w:val="24"/>
              </w:rPr>
              <w:t>steps</w:t>
            </w:r>
          </w:p>
        </w:tc>
        <w:tc>
          <w:tcPr>
            <w:tcW w:w="3207" w:type="dxa"/>
            <w:shd w:val="clear" w:color="auto" w:fill="C6D9F1" w:themeFill="text2" w:themeFillTint="33"/>
          </w:tcPr>
          <w:p w:rsidR="00D66434" w:rsidRPr="00D66434" w:rsidRDefault="00D66434">
            <w:pPr>
              <w:rPr>
                <w:b/>
                <w:sz w:val="24"/>
                <w:szCs w:val="24"/>
              </w:rPr>
            </w:pPr>
            <w:r w:rsidRPr="00D66434">
              <w:rPr>
                <w:b/>
                <w:sz w:val="24"/>
                <w:szCs w:val="24"/>
              </w:rPr>
              <w:t>associated admin work</w:t>
            </w:r>
          </w:p>
        </w:tc>
        <w:tc>
          <w:tcPr>
            <w:tcW w:w="7728" w:type="dxa"/>
            <w:shd w:val="clear" w:color="auto" w:fill="C6D9F1" w:themeFill="text2" w:themeFillTint="33"/>
          </w:tcPr>
          <w:p w:rsidR="00D66434" w:rsidRPr="00D66434" w:rsidRDefault="00D66434">
            <w:pPr>
              <w:rPr>
                <w:b/>
                <w:sz w:val="24"/>
                <w:szCs w:val="24"/>
              </w:rPr>
            </w:pPr>
            <w:r w:rsidRPr="00D66434">
              <w:rPr>
                <w:b/>
                <w:sz w:val="24"/>
                <w:szCs w:val="24"/>
              </w:rPr>
              <w:t>additional info</w:t>
            </w: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t xml:space="preserve">Referral to TPC received </w:t>
            </w:r>
          </w:p>
          <w:p w:rsidR="00D66434" w:rsidRDefault="00D66434">
            <w:pPr>
              <w:rPr>
                <w:sz w:val="24"/>
                <w:szCs w:val="24"/>
              </w:rPr>
            </w:pPr>
          </w:p>
        </w:tc>
        <w:tc>
          <w:tcPr>
            <w:tcW w:w="3207" w:type="dxa"/>
          </w:tcPr>
          <w:p w:rsidR="00D66434" w:rsidRDefault="00D66434">
            <w:pPr>
              <w:rPr>
                <w:sz w:val="24"/>
                <w:szCs w:val="24"/>
              </w:rPr>
            </w:pPr>
          </w:p>
        </w:tc>
        <w:tc>
          <w:tcPr>
            <w:tcW w:w="7728" w:type="dxa"/>
          </w:tcPr>
          <w:p w:rsidR="00D66434" w:rsidRDefault="00D66434">
            <w:pPr>
              <w:rPr>
                <w:sz w:val="24"/>
                <w:szCs w:val="24"/>
              </w:rPr>
            </w:pP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t>Windhill process initial referral</w:t>
            </w:r>
            <w:r w:rsidRPr="00D66434">
              <w:rPr>
                <w:sz w:val="24"/>
                <w:szCs w:val="24"/>
              </w:rPr>
              <w:tab/>
            </w:r>
          </w:p>
        </w:tc>
        <w:tc>
          <w:tcPr>
            <w:tcW w:w="3207" w:type="dxa"/>
          </w:tcPr>
          <w:p w:rsidR="00D66434" w:rsidRDefault="00D66434">
            <w:pPr>
              <w:rPr>
                <w:sz w:val="24"/>
                <w:szCs w:val="24"/>
              </w:rPr>
            </w:pPr>
            <w:r>
              <w:rPr>
                <w:sz w:val="24"/>
                <w:szCs w:val="24"/>
              </w:rPr>
              <w:t xml:space="preserve">Windhill contact </w:t>
            </w:r>
            <w:proofErr w:type="spellStart"/>
            <w:r>
              <w:rPr>
                <w:sz w:val="24"/>
                <w:szCs w:val="24"/>
              </w:rPr>
              <w:t>pt</w:t>
            </w:r>
            <w:proofErr w:type="spellEnd"/>
            <w:r>
              <w:rPr>
                <w:sz w:val="24"/>
                <w:szCs w:val="24"/>
              </w:rPr>
              <w:t xml:space="preserve"> and ask preferred clinic venue</w:t>
            </w:r>
          </w:p>
        </w:tc>
        <w:tc>
          <w:tcPr>
            <w:tcW w:w="7728" w:type="dxa"/>
          </w:tcPr>
          <w:p w:rsidR="00D66434" w:rsidRDefault="00D66434">
            <w:pPr>
              <w:rPr>
                <w:sz w:val="24"/>
                <w:szCs w:val="24"/>
              </w:rPr>
            </w:pP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t>Referral sent to GP at preferred venue to triage</w:t>
            </w:r>
            <w:r w:rsidRPr="00D66434">
              <w:rPr>
                <w:sz w:val="24"/>
                <w:szCs w:val="24"/>
              </w:rPr>
              <w:tab/>
            </w:r>
          </w:p>
        </w:tc>
        <w:tc>
          <w:tcPr>
            <w:tcW w:w="3207" w:type="dxa"/>
          </w:tcPr>
          <w:p w:rsidR="00D66434" w:rsidRDefault="00D66434">
            <w:pPr>
              <w:rPr>
                <w:sz w:val="24"/>
                <w:szCs w:val="24"/>
              </w:rPr>
            </w:pPr>
            <w:r>
              <w:rPr>
                <w:sz w:val="24"/>
                <w:szCs w:val="24"/>
              </w:rPr>
              <w:t xml:space="preserve">If GP is on leave then a buddy GP will triage referrals whilst GP is on leave </w:t>
            </w:r>
          </w:p>
        </w:tc>
        <w:tc>
          <w:tcPr>
            <w:tcW w:w="7728" w:type="dxa"/>
          </w:tcPr>
          <w:p w:rsidR="00D66434" w:rsidRDefault="00D66434">
            <w:pPr>
              <w:rPr>
                <w:sz w:val="24"/>
                <w:szCs w:val="24"/>
              </w:rPr>
            </w:pPr>
            <w:r>
              <w:rPr>
                <w:sz w:val="24"/>
                <w:szCs w:val="24"/>
              </w:rPr>
              <w:t>Windhill need to know when GP is on leave</w:t>
            </w:r>
            <w:r w:rsidR="003270DE">
              <w:rPr>
                <w:sz w:val="24"/>
                <w:szCs w:val="24"/>
              </w:rPr>
              <w:t>.</w:t>
            </w:r>
          </w:p>
          <w:p w:rsidR="003270DE" w:rsidRDefault="003270DE">
            <w:pPr>
              <w:rPr>
                <w:sz w:val="24"/>
                <w:szCs w:val="24"/>
              </w:rPr>
            </w:pPr>
          </w:p>
          <w:p w:rsidR="003270DE" w:rsidRDefault="003270DE">
            <w:pPr>
              <w:rPr>
                <w:sz w:val="24"/>
                <w:szCs w:val="24"/>
              </w:rPr>
            </w:pPr>
            <w:proofErr w:type="spellStart"/>
            <w:r>
              <w:rPr>
                <w:sz w:val="24"/>
                <w:szCs w:val="24"/>
              </w:rPr>
              <w:t>Derm</w:t>
            </w:r>
            <w:proofErr w:type="spellEnd"/>
            <w:r>
              <w:rPr>
                <w:sz w:val="24"/>
                <w:szCs w:val="24"/>
              </w:rPr>
              <w:t xml:space="preserve"> lead puts GP leave on S1</w:t>
            </w: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t xml:space="preserve">GP sends referral </w:t>
            </w:r>
            <w:r>
              <w:rPr>
                <w:sz w:val="24"/>
                <w:szCs w:val="24"/>
              </w:rPr>
              <w:t>back to W</w:t>
            </w:r>
            <w:r w:rsidRPr="00D66434">
              <w:rPr>
                <w:sz w:val="24"/>
                <w:szCs w:val="24"/>
              </w:rPr>
              <w:t>indhill 1</w:t>
            </w:r>
            <w:r w:rsidRPr="00D66434">
              <w:rPr>
                <w:sz w:val="24"/>
                <w:szCs w:val="24"/>
                <w:vertAlign w:val="superscript"/>
              </w:rPr>
              <w:t>st</w:t>
            </w:r>
            <w:r w:rsidRPr="00D66434">
              <w:rPr>
                <w:sz w:val="24"/>
                <w:szCs w:val="24"/>
              </w:rPr>
              <w:t xml:space="preserve"> appointment team</w:t>
            </w:r>
          </w:p>
        </w:tc>
        <w:tc>
          <w:tcPr>
            <w:tcW w:w="3207" w:type="dxa"/>
          </w:tcPr>
          <w:p w:rsidR="00D66434" w:rsidRDefault="00D66434">
            <w:pPr>
              <w:rPr>
                <w:sz w:val="24"/>
                <w:szCs w:val="24"/>
              </w:rPr>
            </w:pPr>
            <w:r>
              <w:rPr>
                <w:sz w:val="24"/>
                <w:szCs w:val="24"/>
              </w:rPr>
              <w:t>1st appointment team book 1</w:t>
            </w:r>
            <w:r w:rsidRPr="00D66434">
              <w:rPr>
                <w:sz w:val="24"/>
                <w:szCs w:val="24"/>
                <w:vertAlign w:val="superscript"/>
              </w:rPr>
              <w:t>st</w:t>
            </w:r>
            <w:r>
              <w:rPr>
                <w:sz w:val="24"/>
                <w:szCs w:val="24"/>
              </w:rPr>
              <w:t xml:space="preserve"> appointment</w:t>
            </w:r>
          </w:p>
          <w:p w:rsidR="00D66434" w:rsidRDefault="00D66434">
            <w:pPr>
              <w:rPr>
                <w:sz w:val="24"/>
                <w:szCs w:val="24"/>
              </w:rPr>
            </w:pPr>
          </w:p>
          <w:p w:rsidR="00D66434" w:rsidRDefault="00D66434">
            <w:pPr>
              <w:rPr>
                <w:sz w:val="24"/>
                <w:szCs w:val="24"/>
              </w:rPr>
            </w:pPr>
            <w:r>
              <w:rPr>
                <w:sz w:val="24"/>
                <w:szCs w:val="24"/>
              </w:rPr>
              <w:t>1</w:t>
            </w:r>
            <w:r w:rsidRPr="00D66434">
              <w:rPr>
                <w:sz w:val="24"/>
                <w:szCs w:val="24"/>
                <w:vertAlign w:val="superscript"/>
              </w:rPr>
              <w:t>st</w:t>
            </w:r>
            <w:r>
              <w:rPr>
                <w:sz w:val="24"/>
                <w:szCs w:val="24"/>
              </w:rPr>
              <w:t xml:space="preserve"> appointment team send SMS reminder for 1</w:t>
            </w:r>
            <w:r w:rsidRPr="00D66434">
              <w:rPr>
                <w:sz w:val="24"/>
                <w:szCs w:val="24"/>
                <w:vertAlign w:val="superscript"/>
              </w:rPr>
              <w:t>st</w:t>
            </w:r>
            <w:r>
              <w:rPr>
                <w:sz w:val="24"/>
                <w:szCs w:val="24"/>
              </w:rPr>
              <w:t xml:space="preserve"> appointment</w:t>
            </w:r>
          </w:p>
        </w:tc>
        <w:tc>
          <w:tcPr>
            <w:tcW w:w="7728" w:type="dxa"/>
          </w:tcPr>
          <w:p w:rsidR="00D66434" w:rsidRDefault="00D66434">
            <w:pPr>
              <w:rPr>
                <w:sz w:val="24"/>
                <w:szCs w:val="24"/>
              </w:rPr>
            </w:pPr>
          </w:p>
        </w:tc>
      </w:tr>
      <w:tr w:rsidR="00D66434" w:rsidTr="003270DE">
        <w:tc>
          <w:tcPr>
            <w:tcW w:w="14142" w:type="dxa"/>
            <w:gridSpan w:val="3"/>
            <w:shd w:val="clear" w:color="auto" w:fill="C6D9F1" w:themeFill="text2" w:themeFillTint="33"/>
          </w:tcPr>
          <w:p w:rsidR="00D66434" w:rsidRDefault="00D66434">
            <w:pPr>
              <w:rPr>
                <w:sz w:val="24"/>
                <w:szCs w:val="24"/>
              </w:rPr>
            </w:pPr>
          </w:p>
        </w:tc>
      </w:tr>
      <w:tr w:rsidR="00D66434" w:rsidTr="003270DE">
        <w:tc>
          <w:tcPr>
            <w:tcW w:w="3207" w:type="dxa"/>
            <w:vMerge w:val="restart"/>
          </w:tcPr>
          <w:p w:rsidR="00D66434" w:rsidRPr="00D66434" w:rsidRDefault="00D66434" w:rsidP="00D66434">
            <w:pPr>
              <w:pStyle w:val="ListParagraph"/>
              <w:numPr>
                <w:ilvl w:val="0"/>
                <w:numId w:val="1"/>
              </w:numPr>
              <w:rPr>
                <w:sz w:val="24"/>
                <w:szCs w:val="24"/>
              </w:rPr>
            </w:pPr>
            <w:r w:rsidRPr="00D66434">
              <w:rPr>
                <w:sz w:val="24"/>
                <w:szCs w:val="24"/>
              </w:rPr>
              <w:t>GP sees patient</w:t>
            </w:r>
          </w:p>
        </w:tc>
        <w:tc>
          <w:tcPr>
            <w:tcW w:w="3207" w:type="dxa"/>
          </w:tcPr>
          <w:p w:rsidR="00D66434" w:rsidRDefault="00D66434">
            <w:pPr>
              <w:rPr>
                <w:sz w:val="24"/>
                <w:szCs w:val="24"/>
              </w:rPr>
            </w:pPr>
            <w:r>
              <w:rPr>
                <w:sz w:val="24"/>
                <w:szCs w:val="24"/>
              </w:rPr>
              <w:t xml:space="preserve">Ashcroft </w:t>
            </w:r>
            <w:proofErr w:type="spellStart"/>
            <w:r>
              <w:rPr>
                <w:sz w:val="24"/>
                <w:szCs w:val="24"/>
              </w:rPr>
              <w:t>derm</w:t>
            </w:r>
            <w:proofErr w:type="spellEnd"/>
            <w:r>
              <w:rPr>
                <w:sz w:val="24"/>
                <w:szCs w:val="24"/>
              </w:rPr>
              <w:t xml:space="preserve"> lead needs to check all codes are correct</w:t>
            </w:r>
          </w:p>
        </w:tc>
        <w:tc>
          <w:tcPr>
            <w:tcW w:w="7728" w:type="dxa"/>
          </w:tcPr>
          <w:p w:rsidR="00D66434" w:rsidRDefault="00D66434">
            <w:pPr>
              <w:rPr>
                <w:sz w:val="24"/>
                <w:szCs w:val="24"/>
              </w:rPr>
            </w:pPr>
            <w:r>
              <w:rPr>
                <w:sz w:val="24"/>
                <w:szCs w:val="24"/>
              </w:rPr>
              <w:t>what are these codes</w:t>
            </w:r>
          </w:p>
          <w:p w:rsidR="00D66434" w:rsidRDefault="008B200B" w:rsidP="008B200B">
            <w:pPr>
              <w:pStyle w:val="ListParagraph"/>
              <w:numPr>
                <w:ilvl w:val="0"/>
                <w:numId w:val="3"/>
              </w:numPr>
              <w:rPr>
                <w:sz w:val="24"/>
                <w:szCs w:val="24"/>
              </w:rPr>
            </w:pPr>
            <w:r w:rsidRPr="008B200B">
              <w:rPr>
                <w:sz w:val="24"/>
                <w:szCs w:val="24"/>
              </w:rPr>
              <w:t>Consultation</w:t>
            </w:r>
          </w:p>
          <w:p w:rsidR="008B200B" w:rsidRDefault="008B200B" w:rsidP="008B200B">
            <w:pPr>
              <w:pStyle w:val="ListParagraph"/>
              <w:numPr>
                <w:ilvl w:val="0"/>
                <w:numId w:val="3"/>
              </w:numPr>
              <w:rPr>
                <w:sz w:val="24"/>
                <w:szCs w:val="24"/>
              </w:rPr>
            </w:pPr>
            <w:r>
              <w:rPr>
                <w:sz w:val="24"/>
                <w:szCs w:val="24"/>
              </w:rPr>
              <w:t>Appointment type</w:t>
            </w:r>
          </w:p>
          <w:p w:rsidR="008B200B" w:rsidRDefault="003270DE" w:rsidP="008B200B">
            <w:pPr>
              <w:pStyle w:val="ListParagraph"/>
              <w:numPr>
                <w:ilvl w:val="0"/>
                <w:numId w:val="3"/>
              </w:numPr>
              <w:rPr>
                <w:sz w:val="24"/>
                <w:szCs w:val="24"/>
              </w:rPr>
            </w:pPr>
            <w:r>
              <w:rPr>
                <w:sz w:val="24"/>
                <w:szCs w:val="24"/>
              </w:rPr>
              <w:t xml:space="preserve">Outcome:  look at outcome and book FU appointment.  If there is a discrepancy </w:t>
            </w:r>
            <w:proofErr w:type="spellStart"/>
            <w:r>
              <w:rPr>
                <w:sz w:val="24"/>
                <w:szCs w:val="24"/>
              </w:rPr>
              <w:t>eg</w:t>
            </w:r>
            <w:proofErr w:type="spellEnd"/>
            <w:r>
              <w:rPr>
                <w:sz w:val="24"/>
                <w:szCs w:val="24"/>
              </w:rPr>
              <w:t xml:space="preserve"> no FU booked but not discharged highlight to GP</w:t>
            </w:r>
          </w:p>
          <w:p w:rsidR="003270DE" w:rsidRDefault="003270DE" w:rsidP="008B200B">
            <w:pPr>
              <w:pStyle w:val="ListParagraph"/>
              <w:numPr>
                <w:ilvl w:val="0"/>
                <w:numId w:val="3"/>
              </w:numPr>
              <w:rPr>
                <w:sz w:val="24"/>
                <w:szCs w:val="24"/>
              </w:rPr>
            </w:pPr>
            <w:r>
              <w:rPr>
                <w:sz w:val="24"/>
                <w:szCs w:val="24"/>
              </w:rPr>
              <w:t>Send follow up letter and SMS</w:t>
            </w:r>
          </w:p>
          <w:p w:rsidR="008B200B" w:rsidRPr="008B200B" w:rsidRDefault="008B200B" w:rsidP="003270DE">
            <w:pPr>
              <w:pStyle w:val="ListParagraph"/>
              <w:numPr>
                <w:ilvl w:val="0"/>
                <w:numId w:val="3"/>
              </w:numPr>
              <w:rPr>
                <w:sz w:val="24"/>
                <w:szCs w:val="24"/>
              </w:rPr>
            </w:pPr>
            <w:r>
              <w:rPr>
                <w:sz w:val="24"/>
                <w:szCs w:val="24"/>
              </w:rPr>
              <w:t>If blood test r</w:t>
            </w:r>
            <w:r w:rsidR="003270DE">
              <w:rPr>
                <w:sz w:val="24"/>
                <w:szCs w:val="24"/>
              </w:rPr>
              <w:t xml:space="preserve">equested ensure is back for follow up.  Set a </w:t>
            </w:r>
            <w:r>
              <w:rPr>
                <w:sz w:val="24"/>
                <w:szCs w:val="24"/>
              </w:rPr>
              <w:t xml:space="preserve">scheduled task to </w:t>
            </w:r>
            <w:proofErr w:type="spellStart"/>
            <w:r>
              <w:rPr>
                <w:sz w:val="24"/>
                <w:szCs w:val="24"/>
              </w:rPr>
              <w:t>derm</w:t>
            </w:r>
            <w:proofErr w:type="spellEnd"/>
            <w:r>
              <w:rPr>
                <w:sz w:val="24"/>
                <w:szCs w:val="24"/>
              </w:rPr>
              <w:t xml:space="preserve"> admin group</w:t>
            </w:r>
            <w:r w:rsidR="003270DE">
              <w:rPr>
                <w:sz w:val="24"/>
                <w:szCs w:val="24"/>
              </w:rPr>
              <w:t xml:space="preserve"> 1 </w:t>
            </w:r>
            <w:proofErr w:type="spellStart"/>
            <w:r w:rsidR="003270DE">
              <w:rPr>
                <w:sz w:val="24"/>
                <w:szCs w:val="24"/>
              </w:rPr>
              <w:t>wk</w:t>
            </w:r>
            <w:proofErr w:type="spellEnd"/>
            <w:r w:rsidR="003270DE">
              <w:rPr>
                <w:sz w:val="24"/>
                <w:szCs w:val="24"/>
              </w:rPr>
              <w:t xml:space="preserve"> before </w:t>
            </w:r>
            <w:proofErr w:type="spellStart"/>
            <w:r w:rsidR="003270DE">
              <w:rPr>
                <w:sz w:val="24"/>
                <w:szCs w:val="24"/>
              </w:rPr>
              <w:t>appt</w:t>
            </w:r>
            <w:proofErr w:type="spellEnd"/>
            <w:r w:rsidR="003270DE">
              <w:rPr>
                <w:sz w:val="24"/>
                <w:szCs w:val="24"/>
              </w:rPr>
              <w:t xml:space="preserve"> due</w:t>
            </w:r>
          </w:p>
        </w:tc>
      </w:tr>
      <w:tr w:rsidR="00D66434" w:rsidTr="003270DE">
        <w:tc>
          <w:tcPr>
            <w:tcW w:w="3207" w:type="dxa"/>
            <w:vMerge/>
          </w:tcPr>
          <w:p w:rsidR="00D66434" w:rsidRPr="00D66434" w:rsidRDefault="00D66434" w:rsidP="00D66434">
            <w:pPr>
              <w:pStyle w:val="ListParagraph"/>
              <w:numPr>
                <w:ilvl w:val="0"/>
                <w:numId w:val="1"/>
              </w:numPr>
              <w:rPr>
                <w:sz w:val="24"/>
                <w:szCs w:val="24"/>
              </w:rPr>
            </w:pPr>
          </w:p>
        </w:tc>
        <w:tc>
          <w:tcPr>
            <w:tcW w:w="3207" w:type="dxa"/>
          </w:tcPr>
          <w:p w:rsidR="00D66434" w:rsidRDefault="00D66434">
            <w:pPr>
              <w:rPr>
                <w:sz w:val="24"/>
                <w:szCs w:val="24"/>
              </w:rPr>
            </w:pPr>
            <w:r>
              <w:rPr>
                <w:sz w:val="24"/>
                <w:szCs w:val="24"/>
              </w:rPr>
              <w:t>letter typed</w:t>
            </w:r>
          </w:p>
          <w:p w:rsidR="00D66434" w:rsidRDefault="00D66434">
            <w:pPr>
              <w:rPr>
                <w:sz w:val="24"/>
                <w:szCs w:val="24"/>
              </w:rPr>
            </w:pPr>
            <w:r>
              <w:rPr>
                <w:sz w:val="24"/>
                <w:szCs w:val="24"/>
              </w:rPr>
              <w:t>task sent back to GP for checking</w:t>
            </w:r>
          </w:p>
          <w:p w:rsidR="00D66434" w:rsidRDefault="00D66434">
            <w:pPr>
              <w:rPr>
                <w:sz w:val="24"/>
                <w:szCs w:val="24"/>
              </w:rPr>
            </w:pPr>
            <w:r>
              <w:rPr>
                <w:sz w:val="24"/>
                <w:szCs w:val="24"/>
              </w:rPr>
              <w:t xml:space="preserve">any amendments made by GP </w:t>
            </w:r>
            <w:r>
              <w:rPr>
                <w:sz w:val="24"/>
                <w:szCs w:val="24"/>
              </w:rPr>
              <w:lastRenderedPageBreak/>
              <w:t>to letter and task returned to Trish</w:t>
            </w:r>
            <w:r w:rsidR="003270DE">
              <w:rPr>
                <w:sz w:val="24"/>
                <w:szCs w:val="24"/>
              </w:rPr>
              <w:t xml:space="preserve"> who sends letter</w:t>
            </w:r>
          </w:p>
          <w:p w:rsidR="00D66434" w:rsidRDefault="00D66434">
            <w:pPr>
              <w:rPr>
                <w:sz w:val="24"/>
                <w:szCs w:val="24"/>
              </w:rPr>
            </w:pPr>
          </w:p>
        </w:tc>
        <w:tc>
          <w:tcPr>
            <w:tcW w:w="7728" w:type="dxa"/>
          </w:tcPr>
          <w:p w:rsidR="00D66434" w:rsidRDefault="00D66434">
            <w:pPr>
              <w:rPr>
                <w:sz w:val="24"/>
                <w:szCs w:val="24"/>
              </w:rPr>
            </w:pPr>
            <w:r>
              <w:rPr>
                <w:sz w:val="24"/>
                <w:szCs w:val="24"/>
              </w:rPr>
              <w:lastRenderedPageBreak/>
              <w:t>when Trish is away Sally will cover</w:t>
            </w:r>
          </w:p>
          <w:p w:rsidR="003270DE" w:rsidRDefault="003270DE">
            <w:pPr>
              <w:rPr>
                <w:sz w:val="24"/>
                <w:szCs w:val="24"/>
              </w:rPr>
            </w:pPr>
          </w:p>
          <w:p w:rsidR="003270DE" w:rsidRDefault="003270DE">
            <w:pPr>
              <w:rPr>
                <w:sz w:val="24"/>
                <w:szCs w:val="24"/>
              </w:rPr>
            </w:pPr>
            <w:r>
              <w:rPr>
                <w:sz w:val="24"/>
                <w:szCs w:val="24"/>
              </w:rPr>
              <w:t>letter must be sent within 10days of appointment</w:t>
            </w: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lastRenderedPageBreak/>
              <w:t>follow up booked</w:t>
            </w:r>
          </w:p>
        </w:tc>
        <w:tc>
          <w:tcPr>
            <w:tcW w:w="3207" w:type="dxa"/>
          </w:tcPr>
          <w:p w:rsidR="00D66434" w:rsidRDefault="00D66434">
            <w:pPr>
              <w:rPr>
                <w:sz w:val="24"/>
                <w:szCs w:val="24"/>
              </w:rPr>
            </w:pPr>
            <w:proofErr w:type="spellStart"/>
            <w:r>
              <w:rPr>
                <w:sz w:val="24"/>
                <w:szCs w:val="24"/>
              </w:rPr>
              <w:t>Derm</w:t>
            </w:r>
            <w:proofErr w:type="spellEnd"/>
            <w:r>
              <w:rPr>
                <w:sz w:val="24"/>
                <w:szCs w:val="24"/>
              </w:rPr>
              <w:t xml:space="preserve"> lead checks FU and books FU with pt.</w:t>
            </w:r>
          </w:p>
        </w:tc>
        <w:tc>
          <w:tcPr>
            <w:tcW w:w="7728" w:type="dxa"/>
          </w:tcPr>
          <w:p w:rsidR="00D66434" w:rsidRDefault="003270DE">
            <w:pPr>
              <w:rPr>
                <w:sz w:val="24"/>
                <w:szCs w:val="24"/>
              </w:rPr>
            </w:pPr>
            <w:r>
              <w:rPr>
                <w:sz w:val="24"/>
                <w:szCs w:val="24"/>
              </w:rPr>
              <w:t>see 2 boxes up (outcome code)</w:t>
            </w: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t>if patient DNAs</w:t>
            </w:r>
          </w:p>
        </w:tc>
        <w:tc>
          <w:tcPr>
            <w:tcW w:w="3207" w:type="dxa"/>
          </w:tcPr>
          <w:p w:rsidR="00D66434" w:rsidRDefault="00D66434" w:rsidP="00D66434">
            <w:pPr>
              <w:rPr>
                <w:sz w:val="24"/>
                <w:szCs w:val="24"/>
              </w:rPr>
            </w:pPr>
            <w:proofErr w:type="spellStart"/>
            <w:r>
              <w:rPr>
                <w:sz w:val="24"/>
                <w:szCs w:val="24"/>
              </w:rPr>
              <w:t>Derm</w:t>
            </w:r>
            <w:proofErr w:type="spellEnd"/>
            <w:r>
              <w:rPr>
                <w:sz w:val="24"/>
                <w:szCs w:val="24"/>
              </w:rPr>
              <w:t xml:space="preserve"> lead to offer another appointment before can be coded DNA</w:t>
            </w:r>
          </w:p>
        </w:tc>
        <w:tc>
          <w:tcPr>
            <w:tcW w:w="7728" w:type="dxa"/>
          </w:tcPr>
          <w:p w:rsidR="00D66434" w:rsidRDefault="003270DE">
            <w:pPr>
              <w:rPr>
                <w:sz w:val="24"/>
                <w:szCs w:val="24"/>
              </w:rPr>
            </w:pPr>
            <w:r>
              <w:rPr>
                <w:sz w:val="24"/>
                <w:szCs w:val="24"/>
              </w:rPr>
              <w:t>see DNA protocol below</w:t>
            </w:r>
          </w:p>
        </w:tc>
      </w:tr>
      <w:tr w:rsidR="00D66434" w:rsidTr="003270DE">
        <w:tc>
          <w:tcPr>
            <w:tcW w:w="14142" w:type="dxa"/>
            <w:gridSpan w:val="3"/>
            <w:shd w:val="clear" w:color="auto" w:fill="C6D9F1" w:themeFill="text2" w:themeFillTint="33"/>
          </w:tcPr>
          <w:p w:rsidR="00D66434" w:rsidRDefault="00D66434">
            <w:pPr>
              <w:rPr>
                <w:sz w:val="24"/>
                <w:szCs w:val="24"/>
              </w:rPr>
            </w:pPr>
          </w:p>
        </w:tc>
      </w:tr>
      <w:tr w:rsidR="00D66434" w:rsidTr="003270DE">
        <w:tc>
          <w:tcPr>
            <w:tcW w:w="3207" w:type="dxa"/>
          </w:tcPr>
          <w:p w:rsidR="00D66434" w:rsidRPr="00D66434" w:rsidRDefault="00D66434" w:rsidP="00D66434">
            <w:pPr>
              <w:pStyle w:val="ListParagraph"/>
              <w:numPr>
                <w:ilvl w:val="0"/>
                <w:numId w:val="1"/>
              </w:numPr>
              <w:rPr>
                <w:sz w:val="24"/>
                <w:szCs w:val="24"/>
              </w:rPr>
            </w:pPr>
            <w:r w:rsidRPr="00D66434">
              <w:rPr>
                <w:sz w:val="24"/>
                <w:szCs w:val="24"/>
              </w:rPr>
              <w:t>preparation for next clinic</w:t>
            </w:r>
          </w:p>
        </w:tc>
        <w:tc>
          <w:tcPr>
            <w:tcW w:w="3207" w:type="dxa"/>
          </w:tcPr>
          <w:p w:rsidR="00D66434" w:rsidRDefault="00D66434">
            <w:pPr>
              <w:rPr>
                <w:sz w:val="24"/>
                <w:szCs w:val="24"/>
              </w:rPr>
            </w:pPr>
            <w:proofErr w:type="spellStart"/>
            <w:r>
              <w:rPr>
                <w:sz w:val="24"/>
                <w:szCs w:val="24"/>
              </w:rPr>
              <w:t>Derm</w:t>
            </w:r>
            <w:proofErr w:type="spellEnd"/>
            <w:r>
              <w:rPr>
                <w:sz w:val="24"/>
                <w:szCs w:val="24"/>
              </w:rPr>
              <w:t xml:space="preserve"> lead to send an SMS reminder 1 d before</w:t>
            </w:r>
            <w:r w:rsidR="003270DE">
              <w:rPr>
                <w:sz w:val="24"/>
                <w:szCs w:val="24"/>
              </w:rPr>
              <w:t xml:space="preserve"> </w:t>
            </w:r>
            <w:proofErr w:type="spellStart"/>
            <w:r w:rsidR="003270DE">
              <w:rPr>
                <w:sz w:val="24"/>
                <w:szCs w:val="24"/>
              </w:rPr>
              <w:t>appt</w:t>
            </w:r>
            <w:proofErr w:type="spellEnd"/>
          </w:p>
        </w:tc>
        <w:tc>
          <w:tcPr>
            <w:tcW w:w="7728" w:type="dxa"/>
          </w:tcPr>
          <w:p w:rsidR="00D66434" w:rsidRDefault="00D66434">
            <w:pPr>
              <w:rPr>
                <w:sz w:val="24"/>
                <w:szCs w:val="24"/>
              </w:rPr>
            </w:pPr>
          </w:p>
        </w:tc>
      </w:tr>
      <w:tr w:rsidR="00D66434" w:rsidTr="003270DE">
        <w:tc>
          <w:tcPr>
            <w:tcW w:w="3207" w:type="dxa"/>
          </w:tcPr>
          <w:p w:rsidR="00D66434" w:rsidRPr="00D66434" w:rsidRDefault="00D66434" w:rsidP="00D66434">
            <w:pPr>
              <w:pStyle w:val="ListParagraph"/>
              <w:numPr>
                <w:ilvl w:val="0"/>
                <w:numId w:val="1"/>
              </w:numPr>
              <w:rPr>
                <w:sz w:val="24"/>
                <w:szCs w:val="24"/>
              </w:rPr>
            </w:pPr>
            <w:r>
              <w:rPr>
                <w:sz w:val="24"/>
                <w:szCs w:val="24"/>
              </w:rPr>
              <w:t>Combined clinic</w:t>
            </w:r>
          </w:p>
        </w:tc>
        <w:tc>
          <w:tcPr>
            <w:tcW w:w="3207" w:type="dxa"/>
          </w:tcPr>
          <w:p w:rsidR="00D66434" w:rsidRDefault="00D66434">
            <w:pPr>
              <w:rPr>
                <w:sz w:val="24"/>
                <w:szCs w:val="24"/>
              </w:rPr>
            </w:pPr>
            <w:r>
              <w:rPr>
                <w:sz w:val="24"/>
                <w:szCs w:val="24"/>
              </w:rPr>
              <w:t>ensure each clinic folder has:</w:t>
            </w:r>
          </w:p>
          <w:p w:rsidR="00D66434" w:rsidRDefault="00D66434" w:rsidP="00D66434">
            <w:pPr>
              <w:pStyle w:val="ListParagraph"/>
              <w:numPr>
                <w:ilvl w:val="0"/>
                <w:numId w:val="2"/>
              </w:numPr>
              <w:rPr>
                <w:sz w:val="24"/>
                <w:szCs w:val="24"/>
              </w:rPr>
            </w:pPr>
            <w:r>
              <w:rPr>
                <w:sz w:val="24"/>
                <w:szCs w:val="24"/>
              </w:rPr>
              <w:t>Copy of clinic list</w:t>
            </w:r>
            <w:r w:rsidR="003270DE">
              <w:rPr>
                <w:sz w:val="24"/>
                <w:szCs w:val="24"/>
              </w:rPr>
              <w:t xml:space="preserve"> for each GP</w:t>
            </w:r>
          </w:p>
          <w:p w:rsidR="00D66434" w:rsidRDefault="00D66434" w:rsidP="00D66434">
            <w:pPr>
              <w:pStyle w:val="ListParagraph"/>
              <w:numPr>
                <w:ilvl w:val="0"/>
                <w:numId w:val="2"/>
              </w:numPr>
              <w:rPr>
                <w:sz w:val="24"/>
                <w:szCs w:val="24"/>
              </w:rPr>
            </w:pPr>
            <w:r>
              <w:rPr>
                <w:sz w:val="24"/>
                <w:szCs w:val="24"/>
              </w:rPr>
              <w:t>Plain paper</w:t>
            </w:r>
          </w:p>
          <w:p w:rsidR="00D66434" w:rsidRDefault="00D66434" w:rsidP="00D66434">
            <w:pPr>
              <w:pStyle w:val="ListParagraph"/>
              <w:numPr>
                <w:ilvl w:val="0"/>
                <w:numId w:val="2"/>
              </w:numPr>
              <w:rPr>
                <w:sz w:val="24"/>
                <w:szCs w:val="24"/>
              </w:rPr>
            </w:pPr>
            <w:r>
              <w:rPr>
                <w:sz w:val="24"/>
                <w:szCs w:val="24"/>
              </w:rPr>
              <w:t xml:space="preserve">Fp10 </w:t>
            </w:r>
          </w:p>
          <w:p w:rsidR="00D66434" w:rsidRDefault="00D66434" w:rsidP="00D66434">
            <w:pPr>
              <w:pStyle w:val="ListParagraph"/>
              <w:numPr>
                <w:ilvl w:val="0"/>
                <w:numId w:val="2"/>
              </w:numPr>
              <w:rPr>
                <w:sz w:val="24"/>
                <w:szCs w:val="24"/>
              </w:rPr>
            </w:pPr>
            <w:r>
              <w:rPr>
                <w:sz w:val="24"/>
                <w:szCs w:val="24"/>
              </w:rPr>
              <w:t>ICE forms</w:t>
            </w:r>
          </w:p>
          <w:p w:rsidR="00D66434" w:rsidRDefault="00D66434" w:rsidP="00D66434">
            <w:pPr>
              <w:pStyle w:val="ListParagraph"/>
              <w:numPr>
                <w:ilvl w:val="0"/>
                <w:numId w:val="2"/>
              </w:numPr>
              <w:rPr>
                <w:sz w:val="24"/>
                <w:szCs w:val="24"/>
              </w:rPr>
            </w:pPr>
            <w:r>
              <w:rPr>
                <w:sz w:val="24"/>
                <w:szCs w:val="24"/>
              </w:rPr>
              <w:t>Pregnancy test kit</w:t>
            </w:r>
          </w:p>
          <w:p w:rsidR="00D66434" w:rsidRDefault="00D66434" w:rsidP="00D66434">
            <w:pPr>
              <w:pStyle w:val="ListParagraph"/>
              <w:numPr>
                <w:ilvl w:val="0"/>
                <w:numId w:val="2"/>
              </w:numPr>
              <w:rPr>
                <w:sz w:val="24"/>
                <w:szCs w:val="24"/>
              </w:rPr>
            </w:pPr>
            <w:r>
              <w:rPr>
                <w:sz w:val="24"/>
                <w:szCs w:val="24"/>
              </w:rPr>
              <w:t>Mycology cards</w:t>
            </w:r>
          </w:p>
          <w:p w:rsidR="00D66434" w:rsidRDefault="00D66434" w:rsidP="00D66434">
            <w:pPr>
              <w:pStyle w:val="ListParagraph"/>
              <w:numPr>
                <w:ilvl w:val="0"/>
                <w:numId w:val="2"/>
              </w:numPr>
              <w:rPr>
                <w:sz w:val="24"/>
                <w:szCs w:val="24"/>
              </w:rPr>
            </w:pPr>
            <w:r>
              <w:rPr>
                <w:sz w:val="24"/>
                <w:szCs w:val="24"/>
              </w:rPr>
              <w:t>Dictaphone</w:t>
            </w:r>
          </w:p>
          <w:p w:rsidR="00D66434" w:rsidRDefault="00D66434" w:rsidP="00D66434">
            <w:pPr>
              <w:pStyle w:val="ListParagraph"/>
              <w:numPr>
                <w:ilvl w:val="0"/>
                <w:numId w:val="2"/>
              </w:numPr>
              <w:rPr>
                <w:sz w:val="24"/>
                <w:szCs w:val="24"/>
              </w:rPr>
            </w:pPr>
            <w:r>
              <w:rPr>
                <w:sz w:val="24"/>
                <w:szCs w:val="24"/>
              </w:rPr>
              <w:t>Rooms used have equipment drawers labelled</w:t>
            </w:r>
          </w:p>
          <w:p w:rsidR="00D66434" w:rsidRPr="00D66434" w:rsidRDefault="00D66434" w:rsidP="00D66434">
            <w:pPr>
              <w:rPr>
                <w:sz w:val="24"/>
                <w:szCs w:val="24"/>
              </w:rPr>
            </w:pPr>
          </w:p>
        </w:tc>
        <w:tc>
          <w:tcPr>
            <w:tcW w:w="7728" w:type="dxa"/>
          </w:tcPr>
          <w:p w:rsidR="00D66434" w:rsidRDefault="00D66434">
            <w:pPr>
              <w:rPr>
                <w:sz w:val="24"/>
                <w:szCs w:val="24"/>
              </w:rPr>
            </w:pPr>
            <w:proofErr w:type="spellStart"/>
            <w:r>
              <w:rPr>
                <w:sz w:val="24"/>
                <w:szCs w:val="24"/>
              </w:rPr>
              <w:t>Derm</w:t>
            </w:r>
            <w:proofErr w:type="spellEnd"/>
            <w:r>
              <w:rPr>
                <w:sz w:val="24"/>
                <w:szCs w:val="24"/>
              </w:rPr>
              <w:t xml:space="preserve"> admin lead must be in that day</w:t>
            </w:r>
            <w:r w:rsidR="003270DE">
              <w:rPr>
                <w:sz w:val="24"/>
                <w:szCs w:val="24"/>
              </w:rPr>
              <w:t xml:space="preserve"> </w:t>
            </w:r>
          </w:p>
        </w:tc>
      </w:tr>
    </w:tbl>
    <w:p w:rsidR="00D66434" w:rsidRDefault="00D66434">
      <w:pPr>
        <w:rPr>
          <w:sz w:val="24"/>
          <w:szCs w:val="24"/>
        </w:rPr>
      </w:pPr>
    </w:p>
    <w:p w:rsidR="00D66434" w:rsidRDefault="00D66434">
      <w:pPr>
        <w:rPr>
          <w:sz w:val="24"/>
          <w:szCs w:val="24"/>
        </w:rPr>
      </w:pPr>
      <w:r>
        <w:rPr>
          <w:sz w:val="24"/>
          <w:szCs w:val="24"/>
        </w:rPr>
        <w:tab/>
      </w:r>
      <w:r>
        <w:rPr>
          <w:sz w:val="24"/>
          <w:szCs w:val="24"/>
        </w:rPr>
        <w:tab/>
      </w:r>
      <w:r>
        <w:rPr>
          <w:sz w:val="24"/>
          <w:szCs w:val="24"/>
        </w:rPr>
        <w:tab/>
      </w:r>
    </w:p>
    <w:p w:rsidR="003270DE" w:rsidRDefault="003270DE">
      <w:pPr>
        <w:rPr>
          <w:b/>
        </w:rPr>
      </w:pPr>
      <w:r>
        <w:rPr>
          <w:b/>
        </w:rPr>
        <w:br w:type="page"/>
      </w:r>
    </w:p>
    <w:p w:rsidR="00466AD9" w:rsidRDefault="00466AD9" w:rsidP="00466AD9">
      <w:pPr>
        <w:jc w:val="center"/>
        <w:rPr>
          <w:b/>
        </w:rPr>
      </w:pPr>
      <w:r>
        <w:rPr>
          <w:b/>
        </w:rPr>
        <w:lastRenderedPageBreak/>
        <w:t>TPC Dermatology DNA Policy and DNA Process</w:t>
      </w:r>
    </w:p>
    <w:p w:rsidR="00466AD9" w:rsidRDefault="00466AD9" w:rsidP="00466AD9">
      <w:r>
        <w:t xml:space="preserve">Patients who fail to attend their appointment and have not informed the admin team that they are unable to attend, are marked as discharged from the service, as stated in the service specification. </w:t>
      </w:r>
      <w:r w:rsidRPr="00212749">
        <w:t>They are removed from the dermatology</w:t>
      </w:r>
      <w:r>
        <w:t xml:space="preserve"> caseload 4 weeks after the DNA.  </w:t>
      </w:r>
      <w:r>
        <w:rPr>
          <w:color w:val="FF0000"/>
        </w:rPr>
        <w:t xml:space="preserve"> </w:t>
      </w:r>
      <w:r w:rsidRPr="000C4EF6">
        <w:rPr>
          <w:b/>
        </w:rPr>
        <w:t>This is with the exception of the following patients:</w:t>
      </w:r>
    </w:p>
    <w:p w:rsidR="00466AD9" w:rsidRDefault="00466AD9" w:rsidP="00466AD9">
      <w:pPr>
        <w:pStyle w:val="ListParagraph"/>
        <w:numPr>
          <w:ilvl w:val="0"/>
          <w:numId w:val="4"/>
        </w:numPr>
      </w:pPr>
      <w:r>
        <w:t>Isotretinoin patients who have not completed their course of treatment</w:t>
      </w:r>
    </w:p>
    <w:p w:rsidR="00466AD9" w:rsidRDefault="00466AD9" w:rsidP="00466AD9">
      <w:pPr>
        <w:pStyle w:val="ListParagraph"/>
        <w:numPr>
          <w:ilvl w:val="0"/>
          <w:numId w:val="4"/>
        </w:numPr>
      </w:pPr>
      <w:r w:rsidRPr="00212749">
        <w:t>Patients who contact the service within 4 weeks of the DNA and request a further appointment.</w:t>
      </w:r>
    </w:p>
    <w:p w:rsidR="00466AD9" w:rsidRPr="00212749" w:rsidRDefault="00466AD9" w:rsidP="00466AD9">
      <w:pPr>
        <w:pStyle w:val="ListParagraph"/>
        <w:numPr>
          <w:ilvl w:val="0"/>
          <w:numId w:val="4"/>
        </w:numPr>
      </w:pPr>
      <w:r>
        <w:t>Patients who ring to cancel the appointment on the day.</w:t>
      </w:r>
    </w:p>
    <w:p w:rsidR="00466AD9" w:rsidRPr="004B4BDF" w:rsidRDefault="00466AD9" w:rsidP="00466AD9">
      <w:pPr>
        <w:rPr>
          <w:b/>
        </w:rPr>
      </w:pPr>
      <w:r>
        <w:rPr>
          <w:b/>
        </w:rPr>
        <w:t xml:space="preserve">Once marked as DNA and discharged, </w:t>
      </w:r>
      <w:r w:rsidRPr="004B4BDF">
        <w:rPr>
          <w:b/>
        </w:rPr>
        <w:t xml:space="preserve">by the </w:t>
      </w:r>
      <w:proofErr w:type="spellStart"/>
      <w:r w:rsidRPr="004B4BDF">
        <w:rPr>
          <w:b/>
        </w:rPr>
        <w:t>GPwSI</w:t>
      </w:r>
      <w:proofErr w:type="spellEnd"/>
      <w:r w:rsidRPr="004B4BDF">
        <w:rPr>
          <w:b/>
        </w:rPr>
        <w:t xml:space="preserve"> doctor</w:t>
      </w:r>
      <w:r>
        <w:rPr>
          <w:b/>
        </w:rPr>
        <w:t>,</w:t>
      </w:r>
      <w:r w:rsidRPr="004B4BDF">
        <w:rPr>
          <w:b/>
        </w:rPr>
        <w:t xml:space="preserve"> </w:t>
      </w:r>
      <w:r>
        <w:rPr>
          <w:b/>
        </w:rPr>
        <w:t xml:space="preserve">the following </w:t>
      </w:r>
      <w:r w:rsidRPr="004B4BDF">
        <w:rPr>
          <w:b/>
        </w:rPr>
        <w:t>process should be followed:</w:t>
      </w:r>
    </w:p>
    <w:p w:rsidR="00466AD9" w:rsidRPr="00246611" w:rsidRDefault="00466AD9" w:rsidP="00466AD9">
      <w:pPr>
        <w:pStyle w:val="ListParagraph"/>
        <w:numPr>
          <w:ilvl w:val="0"/>
          <w:numId w:val="5"/>
        </w:numPr>
      </w:pPr>
      <w:r w:rsidRPr="00246611">
        <w:t>A standard letter is sent to the referring GP to advise the patient failed to attend and has bee</w:t>
      </w:r>
      <w:r>
        <w:t>n discharged from the service.   They are also advised that if the patient wishes to be offered a further appointment, it will be necessary for the patient to contact the dermatology service within 28 days from the missed appointment.</w:t>
      </w:r>
    </w:p>
    <w:p w:rsidR="00466AD9" w:rsidRDefault="00466AD9" w:rsidP="00466AD9">
      <w:pPr>
        <w:pStyle w:val="ListParagraph"/>
      </w:pPr>
    </w:p>
    <w:p w:rsidR="00466AD9" w:rsidRPr="006E4F89" w:rsidRDefault="00466AD9" w:rsidP="00466AD9">
      <w:pPr>
        <w:pStyle w:val="ListParagraph"/>
        <w:numPr>
          <w:ilvl w:val="0"/>
          <w:numId w:val="5"/>
        </w:numPr>
        <w:rPr>
          <w:color w:val="FF0000"/>
        </w:rPr>
      </w:pPr>
      <w:r>
        <w:rPr>
          <w:noProof/>
          <w:lang w:eastAsia="en-GB"/>
        </w:rPr>
        <mc:AlternateContent>
          <mc:Choice Requires="wps">
            <w:drawing>
              <wp:anchor distT="0" distB="0" distL="114300" distR="114300" simplePos="0" relativeHeight="251661312" behindDoc="0" locked="0" layoutInCell="1" allowOverlap="1" wp14:anchorId="1D60F846" wp14:editId="2C215B7D">
                <wp:simplePos x="0" y="0"/>
                <wp:positionH relativeFrom="column">
                  <wp:posOffset>2242868</wp:posOffset>
                </wp:positionH>
                <wp:positionV relativeFrom="paragraph">
                  <wp:posOffset>629201</wp:posOffset>
                </wp:positionV>
                <wp:extent cx="129396" cy="103517"/>
                <wp:effectExtent l="0" t="0" r="23495" b="10795"/>
                <wp:wrapNone/>
                <wp:docPr id="1" name="Isosceles Triangle 1"/>
                <wp:cNvGraphicFramePr/>
                <a:graphic xmlns:a="http://schemas.openxmlformats.org/drawingml/2006/main">
                  <a:graphicData uri="http://schemas.microsoft.com/office/word/2010/wordprocessingShape">
                    <wps:wsp>
                      <wps:cNvSpPr/>
                      <wps:spPr>
                        <a:xfrm>
                          <a:off x="0" y="0"/>
                          <a:ext cx="129396" cy="103517"/>
                        </a:xfrm>
                        <a:prstGeom prst="triangle">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6" type="#_x0000_t5" style="position:absolute;margin-left:176.6pt;margin-top:49.55pt;width:10.2pt;height: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" fillcolor="#00b0f0" strokecolor="#00b0f0" strokeweight="2pt"/>
            </w:pict>
          </mc:Fallback>
        </mc:AlternateContent>
      </w:r>
      <w:r w:rsidRPr="006E4F89">
        <w:t>If the patient rings to re-arrange a further appointment within 4 weeks</w:t>
      </w:r>
      <w:r>
        <w:t xml:space="preserve"> from the missed appointment</w:t>
      </w:r>
      <w:r w:rsidRPr="006E4F89">
        <w:t xml:space="preserve">, then a further appointment can be made.  </w:t>
      </w:r>
      <w:r>
        <w:t xml:space="preserve">The admin team will need to add the appropriate read code to the record.  This is made simple by using the icon which has been added onto the tool bar </w:t>
      </w:r>
    </w:p>
    <w:p w:rsidR="00466AD9" w:rsidRDefault="00466AD9" w:rsidP="00466AD9">
      <w:pPr>
        <w:pStyle w:val="ListParagraph"/>
      </w:pPr>
    </w:p>
    <w:p w:rsidR="00466AD9" w:rsidRDefault="00466AD9" w:rsidP="00466AD9">
      <w:pPr>
        <w:pStyle w:val="ListParagraph"/>
        <w:numPr>
          <w:ilvl w:val="0"/>
          <w:numId w:val="5"/>
        </w:numPr>
      </w:pPr>
      <w:r w:rsidRPr="006E4F89">
        <w:t>If they contact the service more than 4 weeks after the missed appointment, they are advised they have been discharged, due to not attending the</w:t>
      </w:r>
      <w:r w:rsidRPr="006E4F89">
        <w:rPr>
          <w:b/>
        </w:rPr>
        <w:t xml:space="preserve"> </w:t>
      </w:r>
      <w:r w:rsidRPr="006E4F89">
        <w:t>appointment and will need to be re-referred.</w:t>
      </w:r>
      <w:r>
        <w:t xml:space="preserve">  This often means a simple telephone call to their surgery</w:t>
      </w:r>
      <w:r w:rsidRPr="00421B3F">
        <w:t xml:space="preserve"> </w:t>
      </w:r>
      <w:r>
        <w:t xml:space="preserve">by the patient, in order for the referring practice to generate a new referral. </w:t>
      </w:r>
    </w:p>
    <w:p w:rsidR="00466AD9" w:rsidRDefault="00466AD9" w:rsidP="00466AD9">
      <w:pPr>
        <w:pStyle w:val="ListParagraph"/>
      </w:pPr>
    </w:p>
    <w:p w:rsidR="00466AD9" w:rsidRPr="008C019A" w:rsidRDefault="00466AD9" w:rsidP="00466AD9">
      <w:pPr>
        <w:pStyle w:val="ListParagraph"/>
        <w:numPr>
          <w:ilvl w:val="0"/>
          <w:numId w:val="5"/>
        </w:numPr>
        <w:rPr>
          <w:b/>
          <w:u w:val="single"/>
        </w:rPr>
      </w:pPr>
      <w:r w:rsidRPr="00D3763A">
        <w:rPr>
          <w:b/>
        </w:rPr>
        <w:t xml:space="preserve">In the case of missed </w:t>
      </w:r>
      <w:r w:rsidRPr="00D3763A">
        <w:rPr>
          <w:b/>
          <w:u w:val="single"/>
        </w:rPr>
        <w:t>first appointments</w:t>
      </w:r>
      <w:r w:rsidRPr="00D3763A">
        <w:rPr>
          <w:b/>
        </w:rPr>
        <w:t xml:space="preserve">, the patient should contact the first appointment admin team on 01274 200615, so they can be re-registered.  </w:t>
      </w:r>
    </w:p>
    <w:p w:rsidR="00466AD9" w:rsidRPr="008C019A" w:rsidRDefault="00466AD9" w:rsidP="00466AD9">
      <w:pPr>
        <w:pStyle w:val="ListParagraph"/>
        <w:rPr>
          <w:b/>
        </w:rPr>
      </w:pPr>
    </w:p>
    <w:p w:rsidR="00466AD9" w:rsidRPr="00D3763A" w:rsidRDefault="00466AD9" w:rsidP="00466AD9">
      <w:pPr>
        <w:pStyle w:val="ListParagraph"/>
        <w:numPr>
          <w:ilvl w:val="0"/>
          <w:numId w:val="5"/>
        </w:numPr>
        <w:rPr>
          <w:b/>
          <w:u w:val="single"/>
        </w:rPr>
      </w:pPr>
      <w:r w:rsidRPr="00D3763A">
        <w:rPr>
          <w:b/>
        </w:rPr>
        <w:t>In the case of a</w:t>
      </w:r>
      <w:r>
        <w:rPr>
          <w:b/>
        </w:rPr>
        <w:t xml:space="preserve"> missed</w:t>
      </w:r>
      <w:r w:rsidRPr="00D3763A">
        <w:rPr>
          <w:b/>
        </w:rPr>
        <w:t xml:space="preserve"> </w:t>
      </w:r>
      <w:r>
        <w:rPr>
          <w:b/>
        </w:rPr>
        <w:t xml:space="preserve">  </w:t>
      </w:r>
      <w:r w:rsidRPr="008C019A">
        <w:rPr>
          <w:b/>
          <w:u w:val="single"/>
        </w:rPr>
        <w:t>follow-up appointment</w:t>
      </w:r>
      <w:r w:rsidRPr="00D3763A">
        <w:rPr>
          <w:b/>
        </w:rPr>
        <w:t xml:space="preserve"> the </w:t>
      </w:r>
      <w:r>
        <w:rPr>
          <w:b/>
        </w:rPr>
        <w:t xml:space="preserve">patient should contact the </w:t>
      </w:r>
      <w:r w:rsidRPr="00D3763A">
        <w:rPr>
          <w:b/>
        </w:rPr>
        <w:t>respective admin teams</w:t>
      </w:r>
      <w:r>
        <w:rPr>
          <w:b/>
        </w:rPr>
        <w:t>,</w:t>
      </w:r>
      <w:r w:rsidRPr="00D3763A">
        <w:rPr>
          <w:b/>
        </w:rPr>
        <w:t xml:space="preserve"> </w:t>
      </w:r>
      <w:r>
        <w:rPr>
          <w:b/>
        </w:rPr>
        <w:t>who would add</w:t>
      </w:r>
      <w:r w:rsidRPr="00D3763A">
        <w:rPr>
          <w:b/>
        </w:rPr>
        <w:t xml:space="preserve"> the patient back onto the dermatology caseload and a further follow-up appointment </w:t>
      </w:r>
      <w:r>
        <w:rPr>
          <w:b/>
        </w:rPr>
        <w:t>can then</w:t>
      </w:r>
      <w:r w:rsidRPr="00D3763A">
        <w:rPr>
          <w:b/>
        </w:rPr>
        <w:t xml:space="preserve"> be arranged.</w:t>
      </w:r>
    </w:p>
    <w:p w:rsidR="00466AD9" w:rsidRPr="00D3763A" w:rsidRDefault="00466AD9" w:rsidP="00466AD9">
      <w:pPr>
        <w:pStyle w:val="ListParagraph"/>
        <w:rPr>
          <w:b/>
          <w:u w:val="single"/>
        </w:rPr>
      </w:pPr>
    </w:p>
    <w:p w:rsidR="00466AD9" w:rsidRPr="00D3763A" w:rsidRDefault="00466AD9" w:rsidP="00466AD9">
      <w:pPr>
        <w:pStyle w:val="ListParagraph"/>
        <w:rPr>
          <w:b/>
          <w:u w:val="single"/>
        </w:rPr>
      </w:pPr>
    </w:p>
    <w:p w:rsidR="00466AD9" w:rsidRDefault="00466AD9" w:rsidP="00466AD9"/>
    <w:p w:rsidR="00466AD9" w:rsidRDefault="00466AD9" w:rsidP="00466AD9">
      <w:pPr>
        <w:jc w:val="center"/>
        <w:rPr>
          <w:b/>
        </w:rPr>
      </w:pPr>
      <w:r>
        <w:rPr>
          <w:b/>
        </w:rPr>
        <w:t>TPC Dermatology Discharge Process</w:t>
      </w:r>
    </w:p>
    <w:p w:rsidR="00466AD9" w:rsidRDefault="00466AD9" w:rsidP="00466AD9">
      <w:pPr>
        <w:jc w:val="center"/>
        <w:rPr>
          <w:b/>
        </w:rPr>
      </w:pPr>
    </w:p>
    <w:p w:rsidR="00466AD9" w:rsidRDefault="00466AD9" w:rsidP="00466AD9">
      <w:pPr>
        <w:pStyle w:val="ListParagraph"/>
        <w:numPr>
          <w:ilvl w:val="0"/>
          <w:numId w:val="6"/>
        </w:numPr>
      </w:pPr>
      <w:r>
        <w:t xml:space="preserve">When discharged from the service the discharged read code is added by the doctor and a letter is sent to the referring GP advising the patient has been discharged.  </w:t>
      </w:r>
    </w:p>
    <w:p w:rsidR="00466AD9" w:rsidRDefault="00466AD9" w:rsidP="00466AD9">
      <w:pPr>
        <w:pStyle w:val="ListParagraph"/>
      </w:pPr>
    </w:p>
    <w:p w:rsidR="00466AD9" w:rsidRDefault="00466AD9" w:rsidP="00466AD9">
      <w:pPr>
        <w:pStyle w:val="ListParagraph"/>
        <w:numPr>
          <w:ilvl w:val="0"/>
          <w:numId w:val="6"/>
        </w:numPr>
      </w:pPr>
      <w:r>
        <w:t xml:space="preserve">If there are no plans to see the patient again, this should be made clear in the letter sent from the </w:t>
      </w:r>
      <w:proofErr w:type="spellStart"/>
      <w:r>
        <w:t>GPwSI</w:t>
      </w:r>
      <w:proofErr w:type="spellEnd"/>
      <w:r>
        <w:t xml:space="preserve"> doctor.  </w:t>
      </w:r>
    </w:p>
    <w:p w:rsidR="00466AD9" w:rsidRDefault="00466AD9" w:rsidP="00466AD9">
      <w:pPr>
        <w:pStyle w:val="ListParagraph"/>
      </w:pPr>
    </w:p>
    <w:p w:rsidR="00466AD9" w:rsidRDefault="00466AD9" w:rsidP="00466AD9">
      <w:pPr>
        <w:pStyle w:val="ListParagraph"/>
        <w:numPr>
          <w:ilvl w:val="0"/>
          <w:numId w:val="6"/>
        </w:numPr>
      </w:pPr>
      <w:r>
        <w:t xml:space="preserve">On some occasions the doctor may advise the patient to contact the service within a particular timescale </w:t>
      </w:r>
      <w:r w:rsidRPr="00DB47C6">
        <w:t xml:space="preserve">if they feel </w:t>
      </w:r>
      <w:r>
        <w:t xml:space="preserve">the patient may need to be seen again.  This can be anything from 4 weeks to a maximum of 6 months from discharge and the </w:t>
      </w:r>
      <w:proofErr w:type="spellStart"/>
      <w:r>
        <w:t>GPwSI</w:t>
      </w:r>
      <w:proofErr w:type="spellEnd"/>
      <w:r>
        <w:t xml:space="preserve"> doctor should note this in the consultation notes, ensuring admin teams are aware of the agreement between the patient and the doctor.  It is also important that this information is included in the discharge letter.</w:t>
      </w:r>
    </w:p>
    <w:p w:rsidR="00466AD9" w:rsidRDefault="00466AD9" w:rsidP="00466AD9">
      <w:pPr>
        <w:pStyle w:val="ListParagraph"/>
      </w:pPr>
    </w:p>
    <w:p w:rsidR="00466AD9" w:rsidRDefault="00466AD9" w:rsidP="00466AD9">
      <w:pPr>
        <w:pStyle w:val="ListParagraph"/>
        <w:numPr>
          <w:ilvl w:val="0"/>
          <w:numId w:val="6"/>
        </w:numPr>
      </w:pPr>
      <w:r w:rsidRPr="00EA7B14">
        <w:t>Discharged patients should remain on the caseload for 4 weeks</w:t>
      </w:r>
      <w:r>
        <w:t>, giving sufficient time for all post clinic work to be completed.</w:t>
      </w:r>
    </w:p>
    <w:p w:rsidR="00466AD9" w:rsidRDefault="00466AD9" w:rsidP="00466AD9">
      <w:pPr>
        <w:pStyle w:val="ListParagraph"/>
      </w:pPr>
    </w:p>
    <w:p w:rsidR="00466AD9" w:rsidRDefault="00466AD9" w:rsidP="00466AD9">
      <w:pPr>
        <w:pStyle w:val="ListParagraph"/>
        <w:numPr>
          <w:ilvl w:val="0"/>
          <w:numId w:val="6"/>
        </w:numPr>
      </w:pPr>
      <w:r>
        <w:t xml:space="preserve">Those patients who have been discharged &gt; 28 days ago will appear on the discharged patient report that should be run weekly by </w:t>
      </w:r>
      <w:r w:rsidRPr="00DB47C6">
        <w:t>each of the admin teams</w:t>
      </w:r>
      <w:r>
        <w:t>, and at this point the patients should be removed from the dermatology caseload.</w:t>
      </w:r>
    </w:p>
    <w:p w:rsidR="00466AD9" w:rsidRDefault="00466AD9" w:rsidP="00466AD9">
      <w:pPr>
        <w:pStyle w:val="ListParagraph"/>
      </w:pPr>
    </w:p>
    <w:p w:rsidR="00466AD9" w:rsidRDefault="00466AD9" w:rsidP="00466AD9">
      <w:pPr>
        <w:pStyle w:val="ListParagraph"/>
        <w:numPr>
          <w:ilvl w:val="0"/>
          <w:numId w:val="6"/>
        </w:numPr>
      </w:pPr>
      <w:r>
        <w:t xml:space="preserve">Any patients that need to be seen after removal from the caseload will need to speak to the first appointment admin team 01274 200615 and will need adding back onto the dermatology caseload, where necessary.  Any such appointments must be booked as first appointments.  </w:t>
      </w:r>
      <w:r w:rsidRPr="000A66C8">
        <w:t xml:space="preserve">The discharged read code should not be marked in error. </w:t>
      </w:r>
    </w:p>
    <w:p w:rsidR="00466AD9" w:rsidRDefault="00466AD9" w:rsidP="00466AD9">
      <w:pPr>
        <w:pStyle w:val="ListParagraph"/>
      </w:pPr>
    </w:p>
    <w:p w:rsidR="00466AD9" w:rsidRDefault="00466AD9" w:rsidP="00466AD9">
      <w:pPr>
        <w:pStyle w:val="ListParagraph"/>
        <w:numPr>
          <w:ilvl w:val="0"/>
          <w:numId w:val="6"/>
        </w:numPr>
      </w:pPr>
      <w:r>
        <w:t xml:space="preserve">Any patients who are referred on to other service providers e.g. plastics or to hospital for UVA treatment and are not to be seen again in dermatology should have the discharged read code added to their record </w:t>
      </w:r>
      <w:r w:rsidRPr="00DB47C6">
        <w:t>by the respective admin teams</w:t>
      </w:r>
      <w:r>
        <w:t>.</w:t>
      </w:r>
    </w:p>
    <w:p w:rsidR="00466AD9" w:rsidRDefault="00466AD9" w:rsidP="00466AD9">
      <w:pPr>
        <w:pStyle w:val="ListParagraph"/>
      </w:pPr>
    </w:p>
    <w:p w:rsidR="00466AD9" w:rsidRDefault="00466AD9" w:rsidP="00466AD9"/>
    <w:p w:rsidR="00466AD9" w:rsidRPr="00C90DAF" w:rsidRDefault="00466AD9" w:rsidP="00466AD9"/>
    <w:p w:rsidR="00466AD9" w:rsidRDefault="00466AD9" w:rsidP="00466AD9">
      <w:pPr>
        <w:jc w:val="center"/>
        <w:rPr>
          <w:b/>
        </w:rPr>
      </w:pPr>
    </w:p>
    <w:p w:rsidR="00466AD9" w:rsidRPr="000E30F4" w:rsidRDefault="00466AD9" w:rsidP="00466AD9"/>
    <w:p w:rsidR="00D66434" w:rsidRDefault="00D66434">
      <w:pPr>
        <w:rPr>
          <w:sz w:val="24"/>
          <w:szCs w:val="24"/>
        </w:rPr>
      </w:pPr>
    </w:p>
    <w:p w:rsidR="00D66434" w:rsidRPr="00D66434" w:rsidRDefault="00D66434">
      <w:pPr>
        <w:rPr>
          <w:sz w:val="24"/>
          <w:szCs w:val="24"/>
        </w:rPr>
      </w:pPr>
      <w:r>
        <w:rPr>
          <w:sz w:val="24"/>
          <w:szCs w:val="24"/>
        </w:rPr>
        <w:tab/>
      </w:r>
      <w:r>
        <w:rPr>
          <w:sz w:val="24"/>
          <w:szCs w:val="24"/>
        </w:rPr>
        <w:tab/>
      </w:r>
      <w:r>
        <w:rPr>
          <w:sz w:val="24"/>
          <w:szCs w:val="24"/>
        </w:rPr>
        <w:tab/>
      </w:r>
      <w:r>
        <w:rPr>
          <w:sz w:val="24"/>
          <w:szCs w:val="24"/>
        </w:rPr>
        <w:tab/>
      </w:r>
    </w:p>
    <w:sectPr w:rsidR="00D66434" w:rsidRPr="00D66434" w:rsidSect="003270DE">
      <w:headerReference w:type="even" r:id="rId9"/>
      <w:headerReference w:type="default" r:id="rId10"/>
      <w:footerReference w:type="even" r:id="rId11"/>
      <w:footerReference w:type="default" r:id="rId12"/>
      <w:headerReference w:type="first" r:id="rId13"/>
      <w:footerReference w:type="first" r:id="rId1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0DE" w:rsidRDefault="003270DE" w:rsidP="003270DE">
      <w:pPr>
        <w:spacing w:after="0" w:line="240" w:lineRule="auto"/>
      </w:pPr>
      <w:r>
        <w:separator/>
      </w:r>
    </w:p>
  </w:endnote>
  <w:endnote w:type="continuationSeparator" w:id="0">
    <w:p w:rsidR="003270DE" w:rsidRDefault="003270DE" w:rsidP="00327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0DE" w:rsidRDefault="003270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6708647"/>
      <w:docPartObj>
        <w:docPartGallery w:val="Page Numbers (Bottom of Page)"/>
        <w:docPartUnique/>
      </w:docPartObj>
    </w:sdtPr>
    <w:sdtEndPr>
      <w:rPr>
        <w:noProof/>
      </w:rPr>
    </w:sdtEndPr>
    <w:sdtContent>
      <w:p w:rsidR="003270DE" w:rsidRDefault="003270DE">
        <w:pPr>
          <w:pStyle w:val="Footer"/>
        </w:pPr>
        <w:r>
          <w:fldChar w:fldCharType="begin"/>
        </w:r>
        <w:r>
          <w:instrText xml:space="preserve"> PAGE   \* MERGEFORMAT </w:instrText>
        </w:r>
        <w:r>
          <w:fldChar w:fldCharType="separate"/>
        </w:r>
        <w:r>
          <w:rPr>
            <w:noProof/>
          </w:rPr>
          <w:t>1</w:t>
        </w:r>
        <w:r>
          <w:rPr>
            <w:noProof/>
          </w:rPr>
          <w:fldChar w:fldCharType="end"/>
        </w:r>
      </w:p>
    </w:sdtContent>
  </w:sdt>
  <w:p w:rsidR="003270DE" w:rsidRDefault="003270DE">
    <w:pPr>
      <w:pStyle w:val="Footer"/>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0DE" w:rsidRDefault="003270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0DE" w:rsidRDefault="003270DE" w:rsidP="003270DE">
      <w:pPr>
        <w:spacing w:after="0" w:line="240" w:lineRule="auto"/>
      </w:pPr>
      <w:r>
        <w:separator/>
      </w:r>
    </w:p>
  </w:footnote>
  <w:footnote w:type="continuationSeparator" w:id="0">
    <w:p w:rsidR="003270DE" w:rsidRDefault="003270DE" w:rsidP="003270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0DE" w:rsidRDefault="003270D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0DE" w:rsidRDefault="003270D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70DE" w:rsidRDefault="003270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22F3A"/>
    <w:multiLevelType w:val="hybridMultilevel"/>
    <w:tmpl w:val="F73EA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8F94543"/>
    <w:multiLevelType w:val="hybridMultilevel"/>
    <w:tmpl w:val="AA389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CCB40A3"/>
    <w:multiLevelType w:val="hybridMultilevel"/>
    <w:tmpl w:val="D4601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5350FA9"/>
    <w:multiLevelType w:val="hybridMultilevel"/>
    <w:tmpl w:val="DDC6A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9022673"/>
    <w:multiLevelType w:val="hybridMultilevel"/>
    <w:tmpl w:val="87A2D0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FB212E2"/>
    <w:multiLevelType w:val="hybridMultilevel"/>
    <w:tmpl w:val="60CE175A"/>
    <w:lvl w:ilvl="0" w:tplc="18F0ED2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434"/>
    <w:rsid w:val="003270DE"/>
    <w:rsid w:val="00466AD9"/>
    <w:rsid w:val="008B200B"/>
    <w:rsid w:val="009426A1"/>
    <w:rsid w:val="00C5749A"/>
    <w:rsid w:val="00D664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64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434"/>
    <w:rPr>
      <w:rFonts w:ascii="Tahoma" w:hAnsi="Tahoma" w:cs="Tahoma"/>
      <w:sz w:val="16"/>
      <w:szCs w:val="16"/>
    </w:rPr>
  </w:style>
  <w:style w:type="table" w:styleId="TableGrid">
    <w:name w:val="Table Grid"/>
    <w:basedOn w:val="TableNormal"/>
    <w:uiPriority w:val="59"/>
    <w:rsid w:val="00D66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6434"/>
    <w:pPr>
      <w:ind w:left="720"/>
      <w:contextualSpacing/>
    </w:pPr>
  </w:style>
  <w:style w:type="paragraph" w:styleId="Header">
    <w:name w:val="header"/>
    <w:basedOn w:val="Normal"/>
    <w:link w:val="HeaderChar"/>
    <w:uiPriority w:val="99"/>
    <w:unhideWhenUsed/>
    <w:rsid w:val="003270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70DE"/>
  </w:style>
  <w:style w:type="paragraph" w:styleId="Footer">
    <w:name w:val="footer"/>
    <w:basedOn w:val="Normal"/>
    <w:link w:val="FooterChar"/>
    <w:uiPriority w:val="99"/>
    <w:unhideWhenUsed/>
    <w:rsid w:val="003270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70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64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434"/>
    <w:rPr>
      <w:rFonts w:ascii="Tahoma" w:hAnsi="Tahoma" w:cs="Tahoma"/>
      <w:sz w:val="16"/>
      <w:szCs w:val="16"/>
    </w:rPr>
  </w:style>
  <w:style w:type="table" w:styleId="TableGrid">
    <w:name w:val="Table Grid"/>
    <w:basedOn w:val="TableNormal"/>
    <w:uiPriority w:val="59"/>
    <w:rsid w:val="00D66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6434"/>
    <w:pPr>
      <w:ind w:left="720"/>
      <w:contextualSpacing/>
    </w:pPr>
  </w:style>
  <w:style w:type="paragraph" w:styleId="Header">
    <w:name w:val="header"/>
    <w:basedOn w:val="Normal"/>
    <w:link w:val="HeaderChar"/>
    <w:uiPriority w:val="99"/>
    <w:unhideWhenUsed/>
    <w:rsid w:val="003270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70DE"/>
  </w:style>
  <w:style w:type="paragraph" w:styleId="Footer">
    <w:name w:val="footer"/>
    <w:basedOn w:val="Normal"/>
    <w:link w:val="FooterChar"/>
    <w:uiPriority w:val="99"/>
    <w:unhideWhenUsed/>
    <w:rsid w:val="003270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70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8933E5-5971-4A9D-BDF8-02241A52B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813</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Sandhu</cp:lastModifiedBy>
  <cp:revision>2</cp:revision>
  <cp:lastPrinted>2020-01-23T13:00:00Z</cp:lastPrinted>
  <dcterms:created xsi:type="dcterms:W3CDTF">2020-01-29T19:01:00Z</dcterms:created>
  <dcterms:modified xsi:type="dcterms:W3CDTF">2020-01-29T19:01:00Z</dcterms:modified>
</cp:coreProperties>
</file>