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DEF" w:rsidRDefault="00C15DEF" w:rsidP="00C15DEF">
      <w:r>
        <w:t xml:space="preserve">We at Ashcroft constantly strives to review and improve on our clinical practice. As a part of this I audited our Antibiotic prescribing during the months of January and February 2019. </w:t>
      </w:r>
    </w:p>
    <w:p w:rsidR="00C15DEF" w:rsidRDefault="00C15DEF" w:rsidP="00C15DEF">
      <w:r>
        <w:t>Method – We created a search of antibiotic prescribing for those 2 months for all the clinicians working at Ashcroft Surgery and also the number of patient contacts, either face to face or telephone reviews. This helped us create a list of antibiotic prescriptions per patent contact for each individual GP. This helped us do a peer review and each individual GP then reviewed all their antibiotic prescriptions during that period by reviewing the patient records. This was done in a transparent and no blame attached manner.</w:t>
      </w:r>
    </w:p>
    <w:p w:rsidR="00B307C5" w:rsidRDefault="00C15DEF" w:rsidP="00C15DEF">
      <w:r>
        <w:t xml:space="preserve">I have also attached the CCG antibiotic audit for Yorkshire and Harrogate for the </w:t>
      </w:r>
      <w:proofErr w:type="gramStart"/>
      <w:r>
        <w:t>preceding  8</w:t>
      </w:r>
      <w:proofErr w:type="gramEnd"/>
      <w:r>
        <w:t xml:space="preserve"> weeks (April 2019)  and September 2019 which demonstrates a clear reduction in our antibiotic prescribing.  </w:t>
      </w:r>
      <w:proofErr w:type="gramStart"/>
      <w:r>
        <w:t>( from</w:t>
      </w:r>
      <w:proofErr w:type="gramEnd"/>
      <w:r>
        <w:t xml:space="preserve"> 566 prescriptions to 451, a 20% reduction)</w:t>
      </w:r>
      <w:bookmarkStart w:id="0" w:name="_GoBack"/>
      <w:bookmarkEnd w:id="0"/>
    </w:p>
    <w:sectPr w:rsidR="00B307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DEF"/>
    <w:rsid w:val="000A7634"/>
    <w:rsid w:val="00B25700"/>
    <w:rsid w:val="00C1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D57625-CDE1-4C43-83C9-78B852E3D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Sudhir Krishnan</dc:creator>
  <cp:keywords/>
  <dc:description/>
  <cp:lastModifiedBy>Sudhir Krishnan</cp:lastModifiedBy>
  <cp:revision>1</cp:revision>
  <dcterms:created xsi:type="dcterms:W3CDTF">2019-11-22T11:51:00Z</dcterms:created>
  <dcterms:modified xsi:type="dcterms:W3CDTF">2019-11-22T11:51:00Z</dcterms:modified>
</cp:coreProperties>
</file>