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694" w:rsidRDefault="00E1318C" w:rsidP="00E1318C">
      <w:pPr>
        <w:jc w:val="center"/>
        <w:rPr>
          <w:b/>
          <w:u w:val="single"/>
        </w:rPr>
      </w:pPr>
      <w:bookmarkStart w:id="0" w:name="_GoBack"/>
      <w:bookmarkEnd w:id="0"/>
      <w:r w:rsidRPr="00E1318C">
        <w:rPr>
          <w:b/>
          <w:u w:val="single"/>
        </w:rPr>
        <w:t>Review of hypothyroid patients on thyroxine</w:t>
      </w:r>
    </w:p>
    <w:p w:rsidR="00E1318C" w:rsidRPr="00E1318C" w:rsidRDefault="00E1318C" w:rsidP="00E1318C">
      <w:pPr>
        <w:jc w:val="center"/>
        <w:rPr>
          <w:b/>
        </w:rPr>
      </w:pPr>
      <w:r>
        <w:rPr>
          <w:b/>
        </w:rPr>
        <w:t xml:space="preserve">Dr Lucy </w:t>
      </w:r>
      <w:proofErr w:type="spellStart"/>
      <w:r>
        <w:rPr>
          <w:b/>
        </w:rPr>
        <w:t>Furniss</w:t>
      </w:r>
      <w:proofErr w:type="spellEnd"/>
      <w:r>
        <w:rPr>
          <w:b/>
        </w:rPr>
        <w:t xml:space="preserve"> - </w:t>
      </w:r>
      <w:r w:rsidRPr="00E1318C">
        <w:rPr>
          <w:b/>
        </w:rPr>
        <w:t>Ashcroft Surgery</w:t>
      </w:r>
    </w:p>
    <w:p w:rsidR="00E1318C" w:rsidRDefault="00E1318C" w:rsidP="00791EC2">
      <w:pPr>
        <w:jc w:val="center"/>
        <w:rPr>
          <w:b/>
        </w:rPr>
      </w:pPr>
      <w:r w:rsidRPr="00E1318C">
        <w:rPr>
          <w:b/>
        </w:rPr>
        <w:t>Oct 2019</w:t>
      </w:r>
    </w:p>
    <w:p w:rsidR="00791EC2" w:rsidRDefault="00791EC2" w:rsidP="00791EC2">
      <w:pPr>
        <w:jc w:val="center"/>
        <w:rPr>
          <w:b/>
        </w:rPr>
      </w:pPr>
    </w:p>
    <w:p w:rsidR="00E1318C" w:rsidRDefault="00E1318C" w:rsidP="00E1318C">
      <w:pPr>
        <w:rPr>
          <w:b/>
        </w:rPr>
      </w:pPr>
      <w:r>
        <w:rPr>
          <w:b/>
        </w:rPr>
        <w:t>Introduction</w:t>
      </w:r>
    </w:p>
    <w:p w:rsidR="00E1318C" w:rsidRDefault="00A44161" w:rsidP="00E1318C">
      <w:r>
        <w:t xml:space="preserve">Hypothyroidism is a common endocrine condition with many patients requiring </w:t>
      </w:r>
      <w:proofErr w:type="spellStart"/>
      <w:r>
        <w:t>life long</w:t>
      </w:r>
      <w:proofErr w:type="spellEnd"/>
      <w:r>
        <w:t xml:space="preserve"> Levothyroxine prescriptions and with this annual monitoring of their TFTs to check they are on the correct d</w:t>
      </w:r>
      <w:r w:rsidR="008B71A8">
        <w:t xml:space="preserve">ose. During the last few months, </w:t>
      </w:r>
      <w:r>
        <w:t>when</w:t>
      </w:r>
      <w:r w:rsidR="00E1318C">
        <w:t xml:space="preserve"> signing electronic prescriptions and </w:t>
      </w:r>
      <w:r w:rsidR="00914E1E">
        <w:t xml:space="preserve">opportunistically </w:t>
      </w:r>
      <w:r w:rsidR="00E1318C">
        <w:t>checking when TFTs were last done</w:t>
      </w:r>
      <w:r w:rsidR="008B71A8">
        <w:t>, I noticed that these were not always up to date</w:t>
      </w:r>
      <w:r w:rsidR="00E1318C">
        <w:t>. I noticed on two separate occasions that the patient had gone ove</w:t>
      </w:r>
      <w:r w:rsidR="008B71A8">
        <w:t xml:space="preserve">r two years without having their TFTs </w:t>
      </w:r>
      <w:r w:rsidR="00E1318C">
        <w:t>checked but w</w:t>
      </w:r>
      <w:r w:rsidR="008B71A8">
        <w:t>ere s</w:t>
      </w:r>
      <w:r w:rsidR="00E1318C">
        <w:t>till being prescribed regular Levothyroxine. This was discussed in our significant event meeting and it became apparent that we had no consistent or robust system for recalling these patients. It was agreed that I would look into this as a</w:t>
      </w:r>
      <w:r w:rsidR="00791EC2">
        <w:t xml:space="preserve">n audit. </w:t>
      </w:r>
    </w:p>
    <w:p w:rsidR="008B71A8" w:rsidRDefault="008B71A8" w:rsidP="00E1318C"/>
    <w:p w:rsidR="00E1318C" w:rsidRPr="00E1318C" w:rsidRDefault="00E1318C" w:rsidP="00E1318C">
      <w:pPr>
        <w:rPr>
          <w:b/>
        </w:rPr>
      </w:pPr>
      <w:r w:rsidRPr="00E1318C">
        <w:rPr>
          <w:b/>
        </w:rPr>
        <w:t>Method</w:t>
      </w:r>
    </w:p>
    <w:p w:rsidR="00E1318C" w:rsidRDefault="00E1318C" w:rsidP="00E1318C">
      <w:r>
        <w:t xml:space="preserve">With the help of the admin team, I carried out a System one search of all patients </w:t>
      </w:r>
      <w:r w:rsidR="00024E82">
        <w:t xml:space="preserve">coded as ‘hypothyroidism’ and who had Levothyroxine on their repeats and of these who had NOT had TFTs checked within the last 12 months.  I then went through the notes of these patients and set up an annual recall and tasked the admin team to invite them to come in for their annual bloods. </w:t>
      </w:r>
    </w:p>
    <w:p w:rsidR="008B71A8" w:rsidRDefault="008B71A8" w:rsidP="00E1318C"/>
    <w:p w:rsidR="00024E82" w:rsidRDefault="00024E82" w:rsidP="00E1318C">
      <w:pPr>
        <w:rPr>
          <w:b/>
        </w:rPr>
      </w:pPr>
      <w:r w:rsidRPr="00024E82">
        <w:rPr>
          <w:b/>
        </w:rPr>
        <w:t xml:space="preserve">Results </w:t>
      </w:r>
    </w:p>
    <w:p w:rsidR="00024E82" w:rsidRDefault="00024E82" w:rsidP="00E1318C">
      <w:r>
        <w:t xml:space="preserve">We had 213 patients coded as being hypothyroidism and on Levothyroxine. Of these 69 patients were not up to date with their annual monitoring bloods. </w:t>
      </w:r>
    </w:p>
    <w:p w:rsidR="00024E82" w:rsidRPr="00791EC2" w:rsidRDefault="00024E82" w:rsidP="00024E82">
      <w:pPr>
        <w:jc w:val="center"/>
        <w:rPr>
          <w:b/>
        </w:rPr>
      </w:pPr>
      <w:r w:rsidRPr="00791EC2">
        <w:rPr>
          <w:b/>
          <w:noProof/>
          <w:lang w:eastAsia="en-GB"/>
        </w:rPr>
        <w:drawing>
          <wp:inline distT="0" distB="0" distL="0" distR="0" wp14:anchorId="5FAAC112" wp14:editId="34BDB358">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791EC2" w:rsidRDefault="00791EC2" w:rsidP="00024E82">
      <w:pPr>
        <w:rPr>
          <w:b/>
        </w:rPr>
      </w:pPr>
    </w:p>
    <w:p w:rsidR="00791EC2" w:rsidRDefault="00791EC2" w:rsidP="00024E82">
      <w:pPr>
        <w:rPr>
          <w:b/>
        </w:rPr>
      </w:pPr>
    </w:p>
    <w:p w:rsidR="00024E82" w:rsidRDefault="00791EC2" w:rsidP="00024E82">
      <w:pPr>
        <w:rPr>
          <w:b/>
        </w:rPr>
      </w:pPr>
      <w:r w:rsidRPr="00791EC2">
        <w:rPr>
          <w:b/>
        </w:rPr>
        <w:t>Conclusion</w:t>
      </w:r>
    </w:p>
    <w:p w:rsidR="00791EC2" w:rsidRPr="00791EC2" w:rsidRDefault="00791EC2" w:rsidP="00024E82">
      <w:r>
        <w:t xml:space="preserve">This was a significant proportion of our hypothyroid patients and highlighted the need to have a robust system in place to ensure we are prescribing safely. These 69 patients have now had recalls added and have been contacted to arrange a blood test to ensure they are up to date. I will re-audit this in 12 months to ensure these numbers have improved. </w:t>
      </w:r>
    </w:p>
    <w:p w:rsidR="00024E82" w:rsidRPr="00791EC2" w:rsidRDefault="00024E82" w:rsidP="00024E82">
      <w:pPr>
        <w:rPr>
          <w:b/>
        </w:rPr>
      </w:pPr>
    </w:p>
    <w:p w:rsidR="00791EC2" w:rsidRPr="00791EC2" w:rsidRDefault="00791EC2" w:rsidP="00024E82">
      <w:pPr>
        <w:rPr>
          <w:b/>
        </w:rPr>
      </w:pPr>
      <w:r w:rsidRPr="00791EC2">
        <w:rPr>
          <w:b/>
        </w:rPr>
        <w:t>Action Points</w:t>
      </w:r>
    </w:p>
    <w:p w:rsidR="00024E82" w:rsidRDefault="00791EC2" w:rsidP="00791EC2">
      <w:pPr>
        <w:pStyle w:val="ListParagraph"/>
        <w:numPr>
          <w:ilvl w:val="0"/>
          <w:numId w:val="1"/>
        </w:numPr>
      </w:pPr>
      <w:r>
        <w:t xml:space="preserve">I have arranged a practice meeting to review our recall system and ensure we are all consistent in how we add recalls and to ensure the admin  team are </w:t>
      </w:r>
      <w:proofErr w:type="spellStart"/>
      <w:r>
        <w:t>actioning</w:t>
      </w:r>
      <w:proofErr w:type="spellEnd"/>
      <w:r>
        <w:t xml:space="preserve"> these appropriately. This was a good opportunity to look at how we recall other important drug monitoring such as NOACs, DMARDs, </w:t>
      </w:r>
      <w:proofErr w:type="gramStart"/>
      <w:r>
        <w:t>anti</w:t>
      </w:r>
      <w:proofErr w:type="gramEnd"/>
      <w:r>
        <w:t>-psychotics.</w:t>
      </w:r>
    </w:p>
    <w:p w:rsidR="00791EC2" w:rsidRDefault="00791EC2" w:rsidP="00791EC2">
      <w:pPr>
        <w:pStyle w:val="ListParagraph"/>
        <w:numPr>
          <w:ilvl w:val="0"/>
          <w:numId w:val="1"/>
        </w:numPr>
      </w:pPr>
      <w:r>
        <w:t xml:space="preserve">I </w:t>
      </w:r>
      <w:r w:rsidR="00914E1E">
        <w:t>have written</w:t>
      </w:r>
      <w:r>
        <w:t xml:space="preserve"> a protocol for Hypothyroidism and add</w:t>
      </w:r>
      <w:r w:rsidR="00914E1E">
        <w:t>ed</w:t>
      </w:r>
      <w:r>
        <w:t xml:space="preserve"> to our clinical protocols website to give guidance to all clinicians and ensure a consistent approach.</w:t>
      </w:r>
    </w:p>
    <w:p w:rsidR="00791EC2" w:rsidRDefault="00791EC2" w:rsidP="00791EC2">
      <w:pPr>
        <w:pStyle w:val="ListParagraph"/>
        <w:numPr>
          <w:ilvl w:val="0"/>
          <w:numId w:val="1"/>
        </w:numPr>
      </w:pPr>
      <w:r>
        <w:t xml:space="preserve">One of the GP Registrars is </w:t>
      </w:r>
      <w:r w:rsidR="00914E1E">
        <w:t xml:space="preserve">due to carry </w:t>
      </w:r>
      <w:r>
        <w:t xml:space="preserve">out a similar audit on our subclinical hypothyroidism patients as they will not have been captured in my search but need to ensure they have annual monitoring. </w:t>
      </w:r>
    </w:p>
    <w:p w:rsidR="00791EC2" w:rsidRPr="00024E82" w:rsidRDefault="00791EC2" w:rsidP="00791EC2">
      <w:pPr>
        <w:pStyle w:val="ListParagraph"/>
        <w:numPr>
          <w:ilvl w:val="0"/>
          <w:numId w:val="1"/>
        </w:numPr>
      </w:pPr>
      <w:r>
        <w:t xml:space="preserve">I will aim to re-audit this in 12 </w:t>
      </w:r>
      <w:proofErr w:type="spellStart"/>
      <w:r>
        <w:t>months time</w:t>
      </w:r>
      <w:proofErr w:type="spellEnd"/>
      <w:r>
        <w:t xml:space="preserve">. </w:t>
      </w:r>
    </w:p>
    <w:sectPr w:rsidR="00791EC2" w:rsidRPr="00024E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79026E"/>
    <w:multiLevelType w:val="hybridMultilevel"/>
    <w:tmpl w:val="EA1CF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18C"/>
    <w:rsid w:val="00024E82"/>
    <w:rsid w:val="00161694"/>
    <w:rsid w:val="0074119A"/>
    <w:rsid w:val="00791EC2"/>
    <w:rsid w:val="008B71A8"/>
    <w:rsid w:val="00914E1E"/>
    <w:rsid w:val="00A44161"/>
    <w:rsid w:val="00E131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E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E82"/>
    <w:rPr>
      <w:rFonts w:ascii="Tahoma" w:hAnsi="Tahoma" w:cs="Tahoma"/>
      <w:sz w:val="16"/>
      <w:szCs w:val="16"/>
    </w:rPr>
  </w:style>
  <w:style w:type="paragraph" w:styleId="ListParagraph">
    <w:name w:val="List Paragraph"/>
    <w:basedOn w:val="Normal"/>
    <w:uiPriority w:val="34"/>
    <w:qFormat/>
    <w:rsid w:val="00791E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E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E82"/>
    <w:rPr>
      <w:rFonts w:ascii="Tahoma" w:hAnsi="Tahoma" w:cs="Tahoma"/>
      <w:sz w:val="16"/>
      <w:szCs w:val="16"/>
    </w:rPr>
  </w:style>
  <w:style w:type="paragraph" w:styleId="ListParagraph">
    <w:name w:val="List Paragraph"/>
    <w:basedOn w:val="Normal"/>
    <w:uiPriority w:val="34"/>
    <w:qFormat/>
    <w:rsid w:val="00791E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s>
</file>

<file path=word/charts/_rels/chart1.xml.rels><?xml version="1.0" encoding="UTF-8" standalone="yes"?>
<Relationships xmlns="http://schemas.openxmlformats.org/package/2006/relationships"><Relationship Id="rId1" Type="http://schemas.openxmlformats.org/officeDocument/2006/relationships/oleObject" Target="Chart%20in%20Microsoft%20Word"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'[Chart in Microsoft Word]Sheet1'!$B$1</c:f>
              <c:strCache>
                <c:ptCount val="1"/>
                <c:pt idx="0">
                  <c:v>Hypothyroid patients </c:v>
                </c:pt>
              </c:strCache>
            </c:strRef>
          </c:tx>
          <c:dLbls>
            <c:showLegendKey val="0"/>
            <c:showVal val="1"/>
            <c:showCatName val="0"/>
            <c:showSerName val="0"/>
            <c:showPercent val="0"/>
            <c:showBubbleSize val="0"/>
            <c:showLeaderLines val="1"/>
          </c:dLbls>
          <c:cat>
            <c:strRef>
              <c:f>'[Chart in Microsoft Word]Sheet1'!$A$2:$A$3</c:f>
              <c:strCache>
                <c:ptCount val="2"/>
                <c:pt idx="0">
                  <c:v>Upto date with annual bloods </c:v>
                </c:pt>
                <c:pt idx="1">
                  <c:v>Overdue annual bloods</c:v>
                </c:pt>
              </c:strCache>
            </c:strRef>
          </c:cat>
          <c:val>
            <c:numRef>
              <c:f>'[Chart in Microsoft Word]Sheet1'!$B$2:$B$3</c:f>
              <c:numCache>
                <c:formatCode>General</c:formatCode>
                <c:ptCount val="2"/>
                <c:pt idx="0">
                  <c:v>144</c:v>
                </c:pt>
                <c:pt idx="1">
                  <c:v>69</c:v>
                </c:pt>
              </c:numCache>
            </c:numRef>
          </c:val>
        </c:ser>
        <c:dLbls>
          <c:showLegendKey val="0"/>
          <c:showVal val="0"/>
          <c:showCatName val="0"/>
          <c:showSerName val="0"/>
          <c:showPercent val="0"/>
          <c:showBubbleSize val="0"/>
          <c:showLeaderLines val="1"/>
        </c:dLbls>
      </c:pie3DChart>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Furniss Lucy</dc:creator>
  <cp:lastModifiedBy>Furniss Lucy</cp:lastModifiedBy>
  <cp:revision>2</cp:revision>
  <dcterms:created xsi:type="dcterms:W3CDTF">2019-11-14T18:51:00Z</dcterms:created>
  <dcterms:modified xsi:type="dcterms:W3CDTF">2019-11-14T18:51:00Z</dcterms:modified>
</cp:coreProperties>
</file>